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8E2E1" w14:textId="77777777" w:rsidR="00C02C47" w:rsidRDefault="00C02C47" w:rsidP="00C02C47">
      <w:pPr>
        <w:jc w:val="center"/>
      </w:pPr>
      <w:r>
        <w:rPr>
          <w:noProof/>
        </w:rPr>
        <w:drawing>
          <wp:inline distT="0" distB="0" distL="0" distR="0" wp14:anchorId="51125088" wp14:editId="42D6F07D">
            <wp:extent cx="1381125" cy="1381125"/>
            <wp:effectExtent l="0" t="0" r="0" b="0"/>
            <wp:docPr id="1" name="Grafik 1" descr="Ein Bild, das Grafiken, Uhr, Grafikdesign,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Grafiken, Uhr, Grafikdesign, Kreis enthält.&#10;&#10;Automatisch generierte Beschreibu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0794" cy="1390794"/>
                    </a:xfrm>
                    <a:prstGeom prst="rect">
                      <a:avLst/>
                    </a:prstGeom>
                    <a:noFill/>
                    <a:ln>
                      <a:noFill/>
                    </a:ln>
                  </pic:spPr>
                </pic:pic>
              </a:graphicData>
            </a:graphic>
          </wp:inline>
        </w:drawing>
      </w:r>
    </w:p>
    <w:p w14:paraId="4E74D709" w14:textId="56EB5ED8" w:rsidR="00C02C47" w:rsidRDefault="00C02C47" w:rsidP="00C02C47">
      <w:pPr>
        <w:jc w:val="center"/>
      </w:pPr>
      <w:r w:rsidRPr="2EE0E43B">
        <w:rPr>
          <w:b/>
          <w:bCs/>
          <w:sz w:val="24"/>
          <w:szCs w:val="24"/>
        </w:rPr>
        <w:t>Press</w:t>
      </w:r>
      <w:r w:rsidR="00EB066E">
        <w:rPr>
          <w:b/>
          <w:bCs/>
          <w:sz w:val="24"/>
          <w:szCs w:val="24"/>
        </w:rPr>
        <w:t>info</w:t>
      </w:r>
    </w:p>
    <w:p w14:paraId="736A5380" w14:textId="77777777" w:rsidR="00C02C47" w:rsidRDefault="00C02C47" w:rsidP="00C02C47">
      <w:pPr>
        <w:pBdr>
          <w:bottom w:val="single" w:sz="4" w:space="1" w:color="auto"/>
        </w:pBdr>
        <w:jc w:val="both"/>
        <w:rPr>
          <w:rFonts w:ascii="Arial" w:hAnsi="Arial" w:cs="Arial"/>
          <w:sz w:val="16"/>
          <w:szCs w:val="16"/>
        </w:rPr>
      </w:pPr>
    </w:p>
    <w:p w14:paraId="05839630" w14:textId="35F8701F" w:rsidR="00C02C47" w:rsidRDefault="00C02C47" w:rsidP="00C02C47">
      <w:pPr>
        <w:ind w:left="1416" w:firstLine="708"/>
      </w:pPr>
      <w:r>
        <w:tab/>
      </w:r>
      <w:r>
        <w:tab/>
      </w:r>
      <w:r>
        <w:tab/>
      </w:r>
      <w:r>
        <w:tab/>
      </w:r>
      <w:r>
        <w:tab/>
      </w:r>
      <w:r>
        <w:tab/>
      </w:r>
      <w:r>
        <w:tab/>
      </w:r>
      <w:r>
        <w:tab/>
        <w:t>Februar 2025</w:t>
      </w:r>
    </w:p>
    <w:p w14:paraId="559B9349" w14:textId="575B4341" w:rsidR="00EB066E" w:rsidRPr="00EB066E" w:rsidRDefault="00EB066E" w:rsidP="00EB066E">
      <w:pPr>
        <w:rPr>
          <w:lang w:val="en-US"/>
        </w:rPr>
      </w:pPr>
    </w:p>
    <w:p w14:paraId="4C6E340E" w14:textId="77777777" w:rsidR="00EB066E" w:rsidRPr="007B3368" w:rsidRDefault="00EB066E" w:rsidP="00EB066E">
      <w:pPr>
        <w:jc w:val="center"/>
        <w:rPr>
          <w:b/>
          <w:bCs/>
          <w:lang w:val="en-US"/>
        </w:rPr>
      </w:pPr>
      <w:r w:rsidRPr="007B3368">
        <w:rPr>
          <w:rFonts w:ascii="Segoe UI" w:hAnsi="Segoe UI" w:cs="Segoe UI"/>
          <w:b/>
          <w:bCs/>
          <w:color w:val="242424"/>
          <w:sz w:val="21"/>
          <w:szCs w:val="21"/>
          <w:shd w:val="clear" w:color="auto" w:fill="FFFFFF"/>
          <w:lang w:val="en-US"/>
        </w:rPr>
        <w:t>INTERGEM in April 2025 will not take place.</w:t>
      </w:r>
    </w:p>
    <w:p w14:paraId="3ACFE370" w14:textId="77777777" w:rsidR="00EB066E" w:rsidRPr="00C02C47" w:rsidRDefault="00EB066E" w:rsidP="00EB066E">
      <w:pPr>
        <w:rPr>
          <w:lang w:val="en-US"/>
        </w:rPr>
      </w:pPr>
      <w:r w:rsidRPr="00C02C47">
        <w:rPr>
          <w:lang w:val="en-US"/>
        </w:rPr>
        <w:t xml:space="preserve">The 40th INTERGEM, scheduled for April 11 to 13, 2025, unfortunately cannot take place due to less exhibitor registrations. Holding the event is not sensible </w:t>
      </w:r>
      <w:proofErr w:type="gramStart"/>
      <w:r w:rsidRPr="00C02C47">
        <w:rPr>
          <w:lang w:val="en-US"/>
        </w:rPr>
        <w:t>with regard to</w:t>
      </w:r>
      <w:proofErr w:type="gramEnd"/>
      <w:r w:rsidRPr="00C02C47">
        <w:rPr>
          <w:lang w:val="en-US"/>
        </w:rPr>
        <w:t xml:space="preserve"> the appreciation towards our invited professional visitors as well as for economic reasons. Especially for the 40. anniversary of INTERGEM, which serves as a showcase for the entire industry with a correspondingly high-quality supporting program, a strong participation of local exhibitors in the halls of the Messe </w:t>
      </w:r>
      <w:proofErr w:type="spellStart"/>
      <w:r w:rsidRPr="00C02C47">
        <w:rPr>
          <w:lang w:val="en-US"/>
        </w:rPr>
        <w:t>Idar</w:t>
      </w:r>
      <w:proofErr w:type="spellEnd"/>
      <w:r w:rsidRPr="00C02C47">
        <w:rPr>
          <w:lang w:val="en-US"/>
        </w:rPr>
        <w:t>-Oberstein is essential. </w:t>
      </w:r>
    </w:p>
    <w:p w14:paraId="54551E2C" w14:textId="77777777" w:rsidR="00EB066E" w:rsidRPr="00C02C47" w:rsidRDefault="00EB066E" w:rsidP="00EB066E">
      <w:pPr>
        <w:rPr>
          <w:lang w:val="en-US"/>
        </w:rPr>
      </w:pPr>
      <w:r w:rsidRPr="00C02C47">
        <w:rPr>
          <w:lang w:val="en-US"/>
        </w:rPr>
        <w:t xml:space="preserve">Dr. Konrad Henn, as chairman of the trade fair association that supports INTERGEM, states: "Unfortunately, we are facing low interest regarding the 40th INTERGEM, especially from the local companies. In general, the Gem and </w:t>
      </w:r>
      <w:proofErr w:type="spellStart"/>
      <w:r w:rsidRPr="00C02C47">
        <w:rPr>
          <w:lang w:val="en-US"/>
        </w:rPr>
        <w:t>Jewellery</w:t>
      </w:r>
      <w:proofErr w:type="spellEnd"/>
      <w:r w:rsidRPr="00C02C47">
        <w:rPr>
          <w:lang w:val="en-US"/>
        </w:rPr>
        <w:t xml:space="preserve"> business is currently difficult or declining, even at other events. This development is now affecting the INTERGEM as a small and fine trade fair in its substance." </w:t>
      </w:r>
    </w:p>
    <w:p w14:paraId="607359B2" w14:textId="77777777" w:rsidR="00EB066E" w:rsidRPr="00C02C47" w:rsidRDefault="00EB066E" w:rsidP="00EB066E">
      <w:pPr>
        <w:rPr>
          <w:lang w:val="en-US"/>
        </w:rPr>
      </w:pPr>
      <w:r w:rsidRPr="00C02C47">
        <w:rPr>
          <w:lang w:val="en-US"/>
        </w:rPr>
        <w:t xml:space="preserve">The trade fair association and Messe </w:t>
      </w:r>
      <w:proofErr w:type="spellStart"/>
      <w:r w:rsidRPr="00C02C47">
        <w:rPr>
          <w:lang w:val="en-US"/>
        </w:rPr>
        <w:t>Idar</w:t>
      </w:r>
      <w:proofErr w:type="spellEnd"/>
      <w:r w:rsidRPr="00C02C47">
        <w:rPr>
          <w:lang w:val="en-US"/>
        </w:rPr>
        <w:t>-Oberstein would like to thank all companies that have registered for INTERGEM 2025 and supported the event. Despite a new, targeted, and innovative visitor concept, including the involvement of all three industry associations in the promotion, it has not been possible to motivate the relevant companies from the region to participate in INTERGEM again. Currently, new concepts for a relaunch of the fair are being discussed to adequately present our region as a unique global competence center for gemstones and jewelry. </w:t>
      </w:r>
    </w:p>
    <w:p w14:paraId="4444E817" w14:textId="77777777" w:rsidR="00EB066E" w:rsidRPr="00C02C47" w:rsidRDefault="00EB066E" w:rsidP="00EB066E">
      <w:pPr>
        <w:rPr>
          <w:lang w:val="en-US"/>
        </w:rPr>
      </w:pPr>
      <w:r w:rsidRPr="00C02C47">
        <w:rPr>
          <w:lang w:val="en-US"/>
        </w:rPr>
        <w:t xml:space="preserve">Mirko Arend, managing director of Messe </w:t>
      </w:r>
      <w:proofErr w:type="spellStart"/>
      <w:r w:rsidRPr="00C02C47">
        <w:rPr>
          <w:lang w:val="en-US"/>
        </w:rPr>
        <w:t>Idar</w:t>
      </w:r>
      <w:proofErr w:type="spellEnd"/>
      <w:r w:rsidRPr="00C02C47">
        <w:rPr>
          <w:lang w:val="en-US"/>
        </w:rPr>
        <w:t xml:space="preserve">-Oberstein, says: "This development is extremely regrettable, as it is not only about Messe </w:t>
      </w:r>
      <w:proofErr w:type="spellStart"/>
      <w:r w:rsidRPr="00C02C47">
        <w:rPr>
          <w:lang w:val="en-US"/>
        </w:rPr>
        <w:t>Idar</w:t>
      </w:r>
      <w:proofErr w:type="spellEnd"/>
      <w:r w:rsidRPr="00C02C47">
        <w:rPr>
          <w:lang w:val="en-US"/>
        </w:rPr>
        <w:t>-Oberstein, but about the 40th anniversary of INTERGEM and thus a highlight for the region that should not be given up." </w:t>
      </w:r>
    </w:p>
    <w:p w14:paraId="22889FCF" w14:textId="77777777" w:rsidR="00EB066E" w:rsidRPr="00C02C47" w:rsidRDefault="00EB066E" w:rsidP="00EB066E">
      <w:pPr>
        <w:rPr>
          <w:lang w:val="en-US"/>
        </w:rPr>
      </w:pPr>
      <w:r w:rsidRPr="00C02C47">
        <w:rPr>
          <w:lang w:val="en-US"/>
        </w:rPr>
        <w:t xml:space="preserve">Mayor Frank </w:t>
      </w:r>
      <w:proofErr w:type="spellStart"/>
      <w:r w:rsidRPr="00C02C47">
        <w:rPr>
          <w:lang w:val="en-US"/>
        </w:rPr>
        <w:t>Frühauf</w:t>
      </w:r>
      <w:proofErr w:type="spellEnd"/>
      <w:r w:rsidRPr="00C02C47">
        <w:rPr>
          <w:lang w:val="en-US"/>
        </w:rPr>
        <w:t xml:space="preserve"> also regrets the cancellation of INTERGEM 2025: "Our international trade fair is the showcase of the gemstone and jewelry region. That it is not taking place due to a lack of exhibitor interest is not only a great loss for the region but also for the state of Rhineland-Palatinate." Furthermore, the mayor points out that it is now even more important to continue positioning Messe </w:t>
      </w:r>
      <w:proofErr w:type="spellStart"/>
      <w:r w:rsidRPr="00C02C47">
        <w:rPr>
          <w:lang w:val="en-US"/>
        </w:rPr>
        <w:t>Idar</w:t>
      </w:r>
      <w:proofErr w:type="spellEnd"/>
      <w:r w:rsidRPr="00C02C47">
        <w:rPr>
          <w:lang w:val="en-US"/>
        </w:rPr>
        <w:t xml:space="preserve">-Oberstein as an important infrastructure facility for the entire economic area along the upper </w:t>
      </w:r>
      <w:proofErr w:type="spellStart"/>
      <w:r w:rsidRPr="00C02C47">
        <w:rPr>
          <w:lang w:val="en-US"/>
        </w:rPr>
        <w:t>Nahe</w:t>
      </w:r>
      <w:proofErr w:type="spellEnd"/>
      <w:r w:rsidRPr="00C02C47">
        <w:rPr>
          <w:lang w:val="en-US"/>
        </w:rPr>
        <w:t xml:space="preserve">. "We must work together to ensure that </w:t>
      </w:r>
      <w:proofErr w:type="spellStart"/>
      <w:r w:rsidRPr="00C02C47">
        <w:rPr>
          <w:lang w:val="en-US"/>
        </w:rPr>
        <w:t>Idar</w:t>
      </w:r>
      <w:proofErr w:type="spellEnd"/>
      <w:r w:rsidRPr="00C02C47">
        <w:rPr>
          <w:lang w:val="en-US"/>
        </w:rPr>
        <w:t>-Oberstein soon becomes a shining trade fair meeting point for the industry again." </w:t>
      </w:r>
    </w:p>
    <w:p w14:paraId="6E679FCA" w14:textId="77777777" w:rsidR="00EB066E" w:rsidRPr="00EB066E" w:rsidRDefault="00EB066E" w:rsidP="00EB066E">
      <w:pPr>
        <w:rPr>
          <w:lang w:val="en-US"/>
        </w:rPr>
      </w:pPr>
      <w:r w:rsidRPr="00C02C47">
        <w:rPr>
          <w:lang w:val="en-US"/>
        </w:rPr>
        <w:t>The events planned in parallel to INTERGEM, "Long Night of Gemstones" and "</w:t>
      </w:r>
      <w:proofErr w:type="spellStart"/>
      <w:r w:rsidRPr="00C02C47">
        <w:rPr>
          <w:lang w:val="en-US"/>
        </w:rPr>
        <w:t>GemTec</w:t>
      </w:r>
      <w:proofErr w:type="spellEnd"/>
      <w:r w:rsidRPr="00C02C47">
        <w:rPr>
          <w:lang w:val="en-US"/>
        </w:rPr>
        <w:t xml:space="preserve">," are to be held in 2025 if possible and in consultation with the participants, possibly on a different date. </w:t>
      </w:r>
      <w:r w:rsidRPr="00C02C47">
        <w:rPr>
          <w:lang w:val="en-US"/>
        </w:rPr>
        <w:lastRenderedPageBreak/>
        <w:t xml:space="preserve">Both event concepts have been very well received and convey to participants in an attractive way the uniqueness and competence of the jewelry and gemstone region. </w:t>
      </w:r>
      <w:r w:rsidRPr="00EB066E">
        <w:rPr>
          <w:lang w:val="en-US"/>
        </w:rPr>
        <w:t>Further information will be provided in a timely manner.</w:t>
      </w:r>
    </w:p>
    <w:p w14:paraId="1869EF30" w14:textId="77777777" w:rsidR="00EB066E" w:rsidRPr="00EB066E" w:rsidRDefault="00EB066E" w:rsidP="00EB066E">
      <w:pPr>
        <w:rPr>
          <w:lang w:val="en-US"/>
        </w:rPr>
      </w:pPr>
    </w:p>
    <w:p w14:paraId="11F8A94F" w14:textId="77777777" w:rsidR="00C02C47" w:rsidRPr="00EB066E" w:rsidRDefault="00C02C47" w:rsidP="00C02C47">
      <w:pPr>
        <w:rPr>
          <w:lang w:val="en-US"/>
        </w:rPr>
      </w:pPr>
    </w:p>
    <w:p w14:paraId="0B840728" w14:textId="2BC35EDA" w:rsidR="00C02C47" w:rsidRPr="00EB066E" w:rsidRDefault="00EB066E" w:rsidP="00C02C47">
      <w:pPr>
        <w:rPr>
          <w:b/>
          <w:bCs/>
          <w:lang w:val="en-US"/>
        </w:rPr>
      </w:pPr>
      <w:proofErr w:type="spellStart"/>
      <w:r>
        <w:rPr>
          <w:b/>
          <w:bCs/>
          <w:lang w:val="en-US"/>
        </w:rPr>
        <w:t>Organiser</w:t>
      </w:r>
      <w:proofErr w:type="spellEnd"/>
      <w:r w:rsidR="00C02C47" w:rsidRPr="00EB066E">
        <w:rPr>
          <w:b/>
          <w:bCs/>
          <w:lang w:val="en-US"/>
        </w:rPr>
        <w:t xml:space="preserve"> / Press</w:t>
      </w:r>
      <w:r>
        <w:rPr>
          <w:b/>
          <w:bCs/>
          <w:lang w:val="en-US"/>
        </w:rPr>
        <w:t xml:space="preserve"> </w:t>
      </w:r>
      <w:r w:rsidRPr="00EB066E">
        <w:rPr>
          <w:b/>
          <w:bCs/>
          <w:lang w:val="en-US"/>
        </w:rPr>
        <w:t>c</w:t>
      </w:r>
      <w:r w:rsidR="00C02C47" w:rsidRPr="00EB066E">
        <w:rPr>
          <w:b/>
          <w:bCs/>
          <w:lang w:val="en-US"/>
        </w:rPr>
        <w:t>onta</w:t>
      </w:r>
      <w:r w:rsidRPr="00EB066E">
        <w:rPr>
          <w:b/>
          <w:bCs/>
          <w:lang w:val="en-US"/>
        </w:rPr>
        <w:t>c</w:t>
      </w:r>
      <w:r w:rsidR="00C02C47" w:rsidRPr="00EB066E">
        <w:rPr>
          <w:b/>
          <w:bCs/>
          <w:lang w:val="en-US"/>
        </w:rPr>
        <w:t>t</w:t>
      </w:r>
    </w:p>
    <w:p w14:paraId="7396ED37" w14:textId="446808D1" w:rsidR="00C02C47" w:rsidRPr="00C02C47" w:rsidRDefault="00C02C47" w:rsidP="00C02C47">
      <w:r w:rsidRPr="00C02C47">
        <w:t>Mirko Arend</w:t>
      </w:r>
      <w:r w:rsidRPr="00C02C47">
        <w:rPr>
          <w:b/>
          <w:bCs/>
        </w:rPr>
        <w:br/>
      </w:r>
      <w:r w:rsidRPr="00C02C47">
        <w:t>Geschäftsführer / CEO</w:t>
      </w:r>
      <w:r w:rsidRPr="00C02C47">
        <w:br/>
        <w:t>Messe Idar-Oberstein GmbH</w:t>
      </w:r>
      <w:r w:rsidRPr="00C02C47">
        <w:rPr>
          <w:b/>
          <w:bCs/>
        </w:rPr>
        <w:br/>
      </w:r>
      <w:r w:rsidRPr="00C02C47">
        <w:t>John-F.-Kennedy-Str. 9</w:t>
      </w:r>
      <w:r w:rsidRPr="00C02C47">
        <w:br/>
        <w:t>55743 Idar-Oberstein </w:t>
      </w:r>
    </w:p>
    <w:p w14:paraId="518CBACE" w14:textId="7E794550" w:rsidR="00C02C47" w:rsidRDefault="00C02C47" w:rsidP="00C02C47">
      <w:r w:rsidRPr="00C02C47">
        <w:t>Tel.: +49 -(0) 6781-568 721 20</w:t>
      </w:r>
      <w:r>
        <w:br/>
      </w:r>
      <w:hyperlink r:id="rId5" w:history="1">
        <w:r w:rsidRPr="007776DF">
          <w:rPr>
            <w:rStyle w:val="Hyperlink"/>
          </w:rPr>
          <w:t>office@intergem.de</w:t>
        </w:r>
      </w:hyperlink>
      <w:r>
        <w:br/>
        <w:t>www.intergem.de</w:t>
      </w:r>
    </w:p>
    <w:p w14:paraId="0017505E" w14:textId="0CC3E09E" w:rsidR="00C02C47" w:rsidRPr="00C02C47" w:rsidRDefault="00C02C47" w:rsidP="00C02C47">
      <w:r>
        <w:br/>
      </w:r>
      <w:r w:rsidRPr="00C02C47">
        <w:rPr>
          <w:noProof/>
        </w:rPr>
        <w:drawing>
          <wp:inline distT="0" distB="0" distL="0" distR="0" wp14:anchorId="1C6842B1" wp14:editId="23B5B6E7">
            <wp:extent cx="304800" cy="304800"/>
            <wp:effectExtent l="0" t="0" r="0" b="0"/>
            <wp:docPr id="19911667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5E0313A" w14:textId="77777777" w:rsidR="00C02C47" w:rsidRDefault="00C02C47"/>
    <w:sectPr w:rsidR="00C02C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C47"/>
    <w:rsid w:val="002B564D"/>
    <w:rsid w:val="003A2A1B"/>
    <w:rsid w:val="007660AF"/>
    <w:rsid w:val="00797612"/>
    <w:rsid w:val="007B3368"/>
    <w:rsid w:val="00A56286"/>
    <w:rsid w:val="00B55A59"/>
    <w:rsid w:val="00C02C47"/>
    <w:rsid w:val="00CA3365"/>
    <w:rsid w:val="00E32123"/>
    <w:rsid w:val="00E95B6A"/>
    <w:rsid w:val="00EB066E"/>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F92AA"/>
  <w15:chartTrackingRefBased/>
  <w15:docId w15:val="{B0493BF3-233D-4C84-B72A-6A611328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02C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02C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02C4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02C4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02C4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02C4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02C4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02C4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02C4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02C4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02C4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02C4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02C4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02C4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02C4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02C4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02C4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02C47"/>
    <w:rPr>
      <w:rFonts w:eastAsiaTheme="majorEastAsia" w:cstheme="majorBidi"/>
      <w:color w:val="272727" w:themeColor="text1" w:themeTint="D8"/>
    </w:rPr>
  </w:style>
  <w:style w:type="paragraph" w:styleId="Titel">
    <w:name w:val="Title"/>
    <w:basedOn w:val="Standard"/>
    <w:next w:val="Standard"/>
    <w:link w:val="TitelZchn"/>
    <w:uiPriority w:val="10"/>
    <w:qFormat/>
    <w:rsid w:val="00C02C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02C4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02C4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02C4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02C4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02C47"/>
    <w:rPr>
      <w:i/>
      <w:iCs/>
      <w:color w:val="404040" w:themeColor="text1" w:themeTint="BF"/>
    </w:rPr>
  </w:style>
  <w:style w:type="paragraph" w:styleId="Listenabsatz">
    <w:name w:val="List Paragraph"/>
    <w:basedOn w:val="Standard"/>
    <w:uiPriority w:val="34"/>
    <w:qFormat/>
    <w:rsid w:val="00C02C47"/>
    <w:pPr>
      <w:ind w:left="720"/>
      <w:contextualSpacing/>
    </w:pPr>
  </w:style>
  <w:style w:type="character" w:styleId="IntensiveHervorhebung">
    <w:name w:val="Intense Emphasis"/>
    <w:basedOn w:val="Absatz-Standardschriftart"/>
    <w:uiPriority w:val="21"/>
    <w:qFormat/>
    <w:rsid w:val="00C02C47"/>
    <w:rPr>
      <w:i/>
      <w:iCs/>
      <w:color w:val="0F4761" w:themeColor="accent1" w:themeShade="BF"/>
    </w:rPr>
  </w:style>
  <w:style w:type="paragraph" w:styleId="IntensivesZitat">
    <w:name w:val="Intense Quote"/>
    <w:basedOn w:val="Standard"/>
    <w:next w:val="Standard"/>
    <w:link w:val="IntensivesZitatZchn"/>
    <w:uiPriority w:val="30"/>
    <w:qFormat/>
    <w:rsid w:val="00C02C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02C47"/>
    <w:rPr>
      <w:i/>
      <w:iCs/>
      <w:color w:val="0F4761" w:themeColor="accent1" w:themeShade="BF"/>
    </w:rPr>
  </w:style>
  <w:style w:type="character" w:styleId="IntensiverVerweis">
    <w:name w:val="Intense Reference"/>
    <w:basedOn w:val="Absatz-Standardschriftart"/>
    <w:uiPriority w:val="32"/>
    <w:qFormat/>
    <w:rsid w:val="00C02C47"/>
    <w:rPr>
      <w:b/>
      <w:bCs/>
      <w:smallCaps/>
      <w:color w:val="0F4761" w:themeColor="accent1" w:themeShade="BF"/>
      <w:spacing w:val="5"/>
    </w:rPr>
  </w:style>
  <w:style w:type="character" w:styleId="Hyperlink">
    <w:name w:val="Hyperlink"/>
    <w:basedOn w:val="Absatz-Standardschriftart"/>
    <w:uiPriority w:val="99"/>
    <w:unhideWhenUsed/>
    <w:rsid w:val="00C02C47"/>
    <w:rPr>
      <w:color w:val="467886" w:themeColor="hyperlink"/>
      <w:u w:val="single"/>
    </w:rPr>
  </w:style>
  <w:style w:type="character" w:styleId="NichtaufgelsteErwhnung">
    <w:name w:val="Unresolved Mention"/>
    <w:basedOn w:val="Absatz-Standardschriftart"/>
    <w:uiPriority w:val="99"/>
    <w:semiHidden/>
    <w:unhideWhenUsed/>
    <w:rsid w:val="00C02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693520">
      <w:bodyDiv w:val="1"/>
      <w:marLeft w:val="0"/>
      <w:marRight w:val="0"/>
      <w:marTop w:val="0"/>
      <w:marBottom w:val="0"/>
      <w:divBdr>
        <w:top w:val="none" w:sz="0" w:space="0" w:color="auto"/>
        <w:left w:val="none" w:sz="0" w:space="0" w:color="auto"/>
        <w:bottom w:val="none" w:sz="0" w:space="0" w:color="auto"/>
        <w:right w:val="none" w:sz="0" w:space="0" w:color="auto"/>
      </w:divBdr>
    </w:div>
    <w:div w:id="165205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1.png@01DB761D.3EA0B4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mailto:office@intergem.d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2690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Franzmann-Conradt</dc:creator>
  <cp:keywords/>
  <dc:description/>
  <cp:lastModifiedBy>Stefan Lohmeyer</cp:lastModifiedBy>
  <cp:revision>3</cp:revision>
  <dcterms:created xsi:type="dcterms:W3CDTF">2025-02-05T11:06:00Z</dcterms:created>
  <dcterms:modified xsi:type="dcterms:W3CDTF">2025-02-05T11:14:00Z</dcterms:modified>
</cp:coreProperties>
</file>